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5FC16" w14:textId="23446683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A4EEC">
        <w:t>6</w:t>
      </w:r>
      <w:r w:rsidR="00CC1CC4">
        <w:t>-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270E9">
        <w:rPr>
          <w:sz w:val="32"/>
          <w:szCs w:val="32"/>
        </w:rPr>
        <w:t>1</w:t>
      </w:r>
      <w:r w:rsidR="00C468E4">
        <w:rPr>
          <w:sz w:val="32"/>
          <w:szCs w:val="32"/>
        </w:rPr>
        <w:t>10685</w:t>
      </w:r>
    </w:p>
    <w:p w14:paraId="00647A50" w14:textId="4C16F993" w:rsidR="00E90E49" w:rsidRPr="0098160D" w:rsidRDefault="00C268E6" w:rsidP="00311702">
      <w:pPr>
        <w:pStyle w:val="3GPPHeader"/>
        <w:rPr>
          <w:vertAlign w:val="superscript"/>
        </w:rPr>
      </w:pPr>
      <w:r>
        <w:t xml:space="preserve">Electronic meeting, </w:t>
      </w:r>
      <w:r w:rsidR="002A4EEC">
        <w:t>1</w:t>
      </w:r>
      <w:r w:rsidR="002A4EEC" w:rsidRPr="002A4EEC">
        <w:rPr>
          <w:vertAlign w:val="superscript"/>
        </w:rPr>
        <w:t>st</w:t>
      </w:r>
      <w:r w:rsidR="0098160D">
        <w:t xml:space="preserve"> </w:t>
      </w:r>
      <w:r w:rsidR="002A4EEC">
        <w:t>–</w:t>
      </w:r>
      <w:r w:rsidR="0098160D">
        <w:t xml:space="preserve"> </w:t>
      </w:r>
      <w:r w:rsidR="002A4EEC">
        <w:t>12</w:t>
      </w:r>
      <w:r w:rsidR="002A4EEC" w:rsidRPr="002A4EEC">
        <w:rPr>
          <w:vertAlign w:val="superscript"/>
        </w:rPr>
        <w:t>th</w:t>
      </w:r>
      <w:r w:rsidR="002A4EEC">
        <w:t xml:space="preserve"> </w:t>
      </w:r>
      <w:r w:rsidR="0098160D">
        <w:t xml:space="preserve">November </w:t>
      </w:r>
      <w:r w:rsidR="002A4EEC">
        <w:t>2021</w:t>
      </w:r>
    </w:p>
    <w:p w14:paraId="29B509E3" w14:textId="77777777" w:rsidR="00E90E49" w:rsidRPr="00CE0424" w:rsidRDefault="00E90E49" w:rsidP="00357380">
      <w:pPr>
        <w:pStyle w:val="3GPPHeader"/>
      </w:pPr>
    </w:p>
    <w:p w14:paraId="21490421" w14:textId="2525AB4D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468E4">
        <w:rPr>
          <w:sz w:val="22"/>
          <w:szCs w:val="22"/>
        </w:rPr>
        <w:t>6.1.4.1.1</w:t>
      </w:r>
    </w:p>
    <w:p w14:paraId="0930383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9E846E2" w14:textId="564355D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8160D">
        <w:rPr>
          <w:sz w:val="22"/>
          <w:szCs w:val="22"/>
        </w:rPr>
        <w:t>Discussion on</w:t>
      </w:r>
      <w:r w:rsidR="00FA5E87">
        <w:rPr>
          <w:sz w:val="22"/>
          <w:szCs w:val="22"/>
        </w:rPr>
        <w:t xml:space="preserve"> UP security policy updated by intra-cell handover</w:t>
      </w:r>
    </w:p>
    <w:p w14:paraId="7EF3FD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A4EEC">
        <w:rPr>
          <w:sz w:val="22"/>
          <w:szCs w:val="22"/>
        </w:rPr>
        <w:t>Discussion, Decision</w:t>
      </w:r>
    </w:p>
    <w:p w14:paraId="7150260E" w14:textId="77777777" w:rsidR="00E90E49" w:rsidRPr="00CE0424" w:rsidRDefault="00E90E49" w:rsidP="00E90E49"/>
    <w:p w14:paraId="2AD0E74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45D3A2" w14:textId="6CCB2F02" w:rsidR="00477768" w:rsidRPr="00CE0424" w:rsidRDefault="002A4EEC" w:rsidP="00CE0424">
      <w:pPr>
        <w:pStyle w:val="BodyText"/>
      </w:pPr>
      <w:r>
        <w:t xml:space="preserve">According to the LS received by RAN2 in </w:t>
      </w:r>
      <w:r w:rsidR="00A01507">
        <w:fldChar w:fldCharType="begin"/>
      </w:r>
      <w:r w:rsidR="00A01507">
        <w:instrText xml:space="preserve"> REF _Ref85121599 \r \h </w:instrText>
      </w:r>
      <w:r w:rsidR="00A01507">
        <w:fldChar w:fldCharType="separate"/>
      </w:r>
      <w:r w:rsidR="00A01507">
        <w:t>[1]</w:t>
      </w:r>
      <w:r w:rsidR="00A01507">
        <w:fldChar w:fldCharType="end"/>
      </w:r>
      <w:r>
        <w:t xml:space="preserve">, RAN3 </w:t>
      </w:r>
      <w:r w:rsidR="0049056D">
        <w:t xml:space="preserve">is asking the security can be updated for a DRB in case the </w:t>
      </w:r>
      <w:r w:rsidR="005C6F1E">
        <w:t xml:space="preserve">security algorithm signalled by the AMF to the target </w:t>
      </w:r>
      <w:proofErr w:type="spellStart"/>
      <w:r w:rsidR="005C6F1E">
        <w:t>gNB</w:t>
      </w:r>
      <w:proofErr w:type="spellEnd"/>
      <w:r w:rsidR="005C6F1E">
        <w:t xml:space="preserve"> are not matching.</w:t>
      </w:r>
      <w:r>
        <w:t xml:space="preserve"> In this contribution, </w:t>
      </w:r>
      <w:r w:rsidR="00EC2E53">
        <w:t>the question received from RAN3 is addressed and is also clarified how the security is changed for a DRB according to current RRC specification</w:t>
      </w:r>
      <w:r>
        <w:t>.</w:t>
      </w:r>
    </w:p>
    <w:p w14:paraId="1678AF1E" w14:textId="2EE2C23B" w:rsidR="002A4EEC" w:rsidRDefault="00230D18" w:rsidP="002A4EEC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B7E038" w14:textId="2144ED01" w:rsidR="00E83603" w:rsidRDefault="00E83603" w:rsidP="00E83603">
      <w:pPr>
        <w:pStyle w:val="BodyText"/>
      </w:pPr>
      <w:r>
        <w:t xml:space="preserve">The scenario described in the RAN3 LS in </w:t>
      </w:r>
      <w:r w:rsidR="00A01507">
        <w:fldChar w:fldCharType="begin"/>
      </w:r>
      <w:r w:rsidR="00A01507">
        <w:instrText xml:space="preserve"> REF _Ref85121599 \r \h </w:instrText>
      </w:r>
      <w:r w:rsidR="00A01507">
        <w:fldChar w:fldCharType="separate"/>
      </w:r>
      <w:r w:rsidR="00A01507">
        <w:t>[1]</w:t>
      </w:r>
      <w:r w:rsidR="00A01507">
        <w:fldChar w:fldCharType="end"/>
      </w:r>
      <w:r>
        <w:t xml:space="preserve"> it is </w:t>
      </w:r>
      <w:r w:rsidR="0059489D">
        <w:t xml:space="preserve">when </w:t>
      </w:r>
      <w:r w:rsidR="0059489D" w:rsidRPr="0059489D">
        <w:t xml:space="preserve">at </w:t>
      </w:r>
      <w:proofErr w:type="spellStart"/>
      <w:r w:rsidR="0059489D" w:rsidRPr="0059489D">
        <w:t>Xn</w:t>
      </w:r>
      <w:proofErr w:type="spellEnd"/>
      <w:r w:rsidR="0059489D" w:rsidRPr="0059489D">
        <w:t xml:space="preserve"> handover </w:t>
      </w:r>
      <w:r w:rsidR="0059489D">
        <w:t xml:space="preserve">the </w:t>
      </w:r>
      <w:r w:rsidR="0059489D" w:rsidRPr="0059489D">
        <w:t>SMF send</w:t>
      </w:r>
      <w:r w:rsidR="0059489D">
        <w:t>s</w:t>
      </w:r>
      <w:r w:rsidR="0059489D" w:rsidRPr="0059489D">
        <w:t xml:space="preserve"> its locally stored UE's UP security policy of the corresponding PDU sessions to the target </w:t>
      </w:r>
      <w:proofErr w:type="spellStart"/>
      <w:r w:rsidR="0059489D" w:rsidRPr="0059489D">
        <w:t>gNB</w:t>
      </w:r>
      <w:proofErr w:type="spellEnd"/>
      <w:r w:rsidR="0059489D" w:rsidRPr="0059489D">
        <w:t xml:space="preserve"> via Path Switch Request Acknowledge message. If this UE's UP security policy does not match the one ongoing in the target</w:t>
      </w:r>
      <w:r w:rsidR="006C19A6">
        <w:t xml:space="preserve"> </w:t>
      </w:r>
      <w:proofErr w:type="spellStart"/>
      <w:r w:rsidR="006C19A6">
        <w:t>gNB</w:t>
      </w:r>
      <w:proofErr w:type="spellEnd"/>
      <w:r w:rsidR="006C19A6">
        <w:t>, this</w:t>
      </w:r>
      <w:r w:rsidR="0059489D" w:rsidRPr="0059489D">
        <w:t xml:space="preserve"> shall initiate </w:t>
      </w:r>
      <w:r w:rsidR="006C19A6">
        <w:t xml:space="preserve">an </w:t>
      </w:r>
      <w:r w:rsidR="0059489D" w:rsidRPr="0059489D">
        <w:t>intra-cell handover procedure</w:t>
      </w:r>
      <w:r w:rsidR="006C19A6">
        <w:t xml:space="preserve"> </w:t>
      </w:r>
      <w:proofErr w:type="gramStart"/>
      <w:r w:rsidR="006C19A6">
        <w:t>in order to</w:t>
      </w:r>
      <w:proofErr w:type="gramEnd"/>
      <w:r w:rsidR="006C19A6">
        <w:t xml:space="preserve"> change the security algorithm at the UE</w:t>
      </w:r>
      <w:r w:rsidR="00A54F2D">
        <w:t>.</w:t>
      </w:r>
    </w:p>
    <w:p w14:paraId="729B4C41" w14:textId="33D1123F" w:rsidR="00865EC6" w:rsidRDefault="00865EC6" w:rsidP="00E83603">
      <w:pPr>
        <w:pStyle w:val="BodyText"/>
      </w:pPr>
      <w:r>
        <w:t xml:space="preserve">According to this, what RAN3 is asking in </w:t>
      </w:r>
      <w:r>
        <w:fldChar w:fldCharType="begin"/>
      </w:r>
      <w:r>
        <w:instrText xml:space="preserve"> REF _Ref85121599 \r \h </w:instrText>
      </w:r>
      <w:r>
        <w:fldChar w:fldCharType="separate"/>
      </w:r>
      <w:r>
        <w:t>[1]</w:t>
      </w:r>
      <w:r>
        <w:fldChar w:fldCharType="end"/>
      </w:r>
      <w:r>
        <w:t xml:space="preserve"> is </w:t>
      </w:r>
      <w:r w:rsidRPr="00865EC6">
        <w:t>to provide feedback whether the enabling/disabling of ciphering or integrity protection of one or multiple DRBs can be achieved by intra-cell handover within one RRC reconfiguration message.</w:t>
      </w:r>
    </w:p>
    <w:p w14:paraId="55B5BF7F" w14:textId="4DBEA38F" w:rsidR="00264BBF" w:rsidRDefault="001E5FA3" w:rsidP="00E83603">
      <w:pPr>
        <w:pStyle w:val="BodyText"/>
      </w:pPr>
      <w:r>
        <w:t xml:space="preserve">Going through the LS, it seems that the RAN3 understanding on how the </w:t>
      </w:r>
      <w:proofErr w:type="spellStart"/>
      <w:r>
        <w:t>gNB</w:t>
      </w:r>
      <w:proofErr w:type="spellEnd"/>
      <w:r>
        <w:t xml:space="preserve"> can change the security at the UE is that this should be done by releasing and adding a DRB with the same DRB ID. However, even this could be a possible option that is not prevented by current RRC signalling, l</w:t>
      </w:r>
      <w:r w:rsidR="00264BBF">
        <w:t>ooking at what is currently state</w:t>
      </w:r>
      <w:r>
        <w:t>d</w:t>
      </w:r>
      <w:r w:rsidR="00264BBF">
        <w:t xml:space="preserve"> in TS 38.331, clause </w:t>
      </w:r>
      <w:r w:rsidR="002F1290">
        <w:t xml:space="preserve">5.3.1.2, </w:t>
      </w:r>
      <w:r w:rsidR="00A66D33">
        <w:t>the change of RRC integrity protection and ciphering can only be changed with a reconfiguration with sync procedure.</w:t>
      </w:r>
    </w:p>
    <w:p w14:paraId="25957640" w14:textId="0EDA7A3B" w:rsidR="0045422F" w:rsidRDefault="0045422F" w:rsidP="00E83603">
      <w:pPr>
        <w:pStyle w:val="BodyText"/>
      </w:pPr>
      <w:r>
        <w:t>----------------------------------- TS 38.331 --------------------------------</w:t>
      </w:r>
    </w:p>
    <w:p w14:paraId="6DA826F4" w14:textId="77777777" w:rsidR="00AB2F93" w:rsidRPr="009C7017" w:rsidRDefault="00AB2F93" w:rsidP="00AB2F93">
      <w:pPr>
        <w:pStyle w:val="Heading4"/>
      </w:pPr>
      <w:bookmarkStart w:id="1" w:name="_Toc60776738"/>
      <w:bookmarkStart w:id="2" w:name="_Toc83739693"/>
      <w:r w:rsidRPr="009C7017">
        <w:t>5.3.1.2</w:t>
      </w:r>
      <w:r w:rsidRPr="009C7017">
        <w:tab/>
        <w:t>AS Security</w:t>
      </w:r>
      <w:bookmarkEnd w:id="1"/>
      <w:bookmarkEnd w:id="2"/>
    </w:p>
    <w:p w14:paraId="66EB43F1" w14:textId="77777777" w:rsidR="00AB2F93" w:rsidRPr="009C7017" w:rsidRDefault="00AB2F93" w:rsidP="00AB2F93">
      <w:r w:rsidRPr="00AB2F93">
        <w:rPr>
          <w:highlight w:val="yellow"/>
        </w:rPr>
        <w:t>The integrity protection and ciphering algorithms can only be changed with reconfiguration with sync.</w:t>
      </w:r>
      <w:r w:rsidRPr="009C7017">
        <w:t xml:space="preserve"> The AS keys (</w:t>
      </w:r>
      <w:proofErr w:type="spellStart"/>
      <w:r w:rsidRPr="009C7017">
        <w:t>K</w:t>
      </w:r>
      <w:r w:rsidRPr="009C7017">
        <w:rPr>
          <w:vertAlign w:val="subscript"/>
        </w:rPr>
        <w:t>gNB</w:t>
      </w:r>
      <w:proofErr w:type="spellEnd"/>
      <w:r w:rsidRPr="009C7017">
        <w:t xml:space="preserve">, </w:t>
      </w:r>
      <w:proofErr w:type="spellStart"/>
      <w:r w:rsidRPr="009C7017">
        <w:t>K</w:t>
      </w:r>
      <w:r w:rsidRPr="009C7017">
        <w:rPr>
          <w:vertAlign w:val="subscript"/>
        </w:rPr>
        <w:t>RRCint</w:t>
      </w:r>
      <w:proofErr w:type="spellEnd"/>
      <w:r w:rsidRPr="009C7017">
        <w:t xml:space="preserve">, </w:t>
      </w:r>
      <w:proofErr w:type="spellStart"/>
      <w:r w:rsidRPr="009C7017">
        <w:t>K</w:t>
      </w:r>
      <w:r w:rsidRPr="009C7017">
        <w:rPr>
          <w:vertAlign w:val="subscript"/>
        </w:rPr>
        <w:t>RRCenc</w:t>
      </w:r>
      <w:proofErr w:type="spellEnd"/>
      <w:r w:rsidRPr="009C7017">
        <w:t xml:space="preserve">, </w:t>
      </w:r>
      <w:proofErr w:type="spellStart"/>
      <w:r w:rsidRPr="009C7017">
        <w:t>K</w:t>
      </w:r>
      <w:r w:rsidRPr="009C7017">
        <w:rPr>
          <w:vertAlign w:val="subscript"/>
        </w:rPr>
        <w:t>UPint</w:t>
      </w:r>
      <w:proofErr w:type="spellEnd"/>
      <w:r w:rsidRPr="009C7017">
        <w:t xml:space="preserve"> and </w:t>
      </w:r>
      <w:proofErr w:type="spellStart"/>
      <w:r w:rsidRPr="009C7017">
        <w:t>K</w:t>
      </w:r>
      <w:r w:rsidRPr="009C7017">
        <w:rPr>
          <w:vertAlign w:val="subscript"/>
        </w:rPr>
        <w:t>UPenc</w:t>
      </w:r>
      <w:proofErr w:type="spellEnd"/>
      <w:r w:rsidRPr="009C7017">
        <w:t xml:space="preserve">) change upon reconfiguration with sync (if </w:t>
      </w:r>
      <w:proofErr w:type="spellStart"/>
      <w:r w:rsidRPr="009C7017">
        <w:rPr>
          <w:i/>
        </w:rPr>
        <w:t>masterKeyUpdate</w:t>
      </w:r>
      <w:proofErr w:type="spellEnd"/>
      <w:r w:rsidRPr="009C7017">
        <w:t xml:space="preserve"> is included), and upon connection re-establishment and connection resume.</w:t>
      </w:r>
    </w:p>
    <w:p w14:paraId="6E8FD94F" w14:textId="432DD3F3" w:rsidR="0045422F" w:rsidRDefault="00AB2F93" w:rsidP="00E83603">
      <w:pPr>
        <w:pStyle w:val="BodyText"/>
      </w:pPr>
      <w:r>
        <w:t>-----------------------------------------------------------------------------------</w:t>
      </w:r>
    </w:p>
    <w:p w14:paraId="63BB98A2" w14:textId="413A247F" w:rsidR="00264BBF" w:rsidRDefault="00603ABE" w:rsidP="00E83603">
      <w:pPr>
        <w:pStyle w:val="BodyText"/>
      </w:pPr>
      <w:r>
        <w:t xml:space="preserve">This is also confirmed by the ASN.1 where the </w:t>
      </w:r>
      <w:r w:rsidR="000810F1">
        <w:t xml:space="preserve">UE derives new keys based on the newly received security algorithm is those are included in the </w:t>
      </w:r>
      <w:proofErr w:type="spellStart"/>
      <w:r w:rsidR="000810F1">
        <w:t>RadioBearerConfig</w:t>
      </w:r>
      <w:proofErr w:type="spellEnd"/>
      <w:r w:rsidR="000810F1">
        <w:t xml:space="preserve"> IE within the </w:t>
      </w:r>
      <w:proofErr w:type="spellStart"/>
      <w:r w:rsidR="000810F1">
        <w:t>RRCReconfiguration</w:t>
      </w:r>
      <w:proofErr w:type="spellEnd"/>
      <w:r w:rsidR="000810F1">
        <w:t xml:space="preserve"> message.</w:t>
      </w:r>
    </w:p>
    <w:p w14:paraId="6E96E185" w14:textId="13EC3C33" w:rsidR="000810F1" w:rsidRDefault="000810F1" w:rsidP="00E83603">
      <w:pPr>
        <w:pStyle w:val="BodyText"/>
      </w:pPr>
      <w:r>
        <w:t>----------------------------------- TS 38.331 --------------------------------</w:t>
      </w:r>
    </w:p>
    <w:p w14:paraId="20EFA06B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RRCReconfiguration-v1530-IEs ::=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810F1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E9FEBE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masterCellGroup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810F1">
        <w:rPr>
          <w:rFonts w:ascii="Courier New" w:hAnsi="Courier New"/>
          <w:noProof/>
          <w:sz w:val="16"/>
          <w:lang w:eastAsia="en-GB"/>
        </w:rPr>
        <w:t xml:space="preserve">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810F1">
        <w:rPr>
          <w:rFonts w:ascii="Courier New" w:hAnsi="Courier New"/>
          <w:noProof/>
          <w:sz w:val="16"/>
          <w:lang w:eastAsia="en-GB"/>
        </w:rPr>
        <w:t xml:space="preserve"> (CONTAINING CellGroupConfig)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62DE78A4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fullConfig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810F1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Cond FullConfig</w:t>
      </w:r>
    </w:p>
    <w:p w14:paraId="0BC71F92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dedicatedNAS-MessageList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810F1">
        <w:rPr>
          <w:rFonts w:ascii="Courier New" w:hAnsi="Courier New"/>
          <w:noProof/>
          <w:sz w:val="16"/>
          <w:lang w:eastAsia="en-GB"/>
        </w:rPr>
        <w:t xml:space="preserve"> (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810F1">
        <w:rPr>
          <w:rFonts w:ascii="Courier New" w:hAnsi="Courier New"/>
          <w:noProof/>
          <w:sz w:val="16"/>
          <w:lang w:eastAsia="en-GB"/>
        </w:rPr>
        <w:t>(1..maxDRB))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810F1">
        <w:rPr>
          <w:rFonts w:ascii="Courier New" w:hAnsi="Courier New"/>
          <w:noProof/>
          <w:sz w:val="16"/>
          <w:lang w:eastAsia="en-GB"/>
        </w:rPr>
        <w:t xml:space="preserve"> DedicatedNAS-Message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Cond nonHO</w:t>
      </w:r>
    </w:p>
    <w:p w14:paraId="7112DE68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0810F1">
        <w:rPr>
          <w:rFonts w:ascii="Courier New" w:hAnsi="Courier New"/>
          <w:noProof/>
          <w:sz w:val="16"/>
          <w:highlight w:val="yellow"/>
          <w:lang w:eastAsia="en-GB"/>
        </w:rPr>
        <w:t xml:space="preserve">masterKeyUpdate                         MasterKeyUpdate                                                        </w:t>
      </w:r>
      <w:r w:rsidRPr="000810F1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highlight w:val="yellow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-- Cond MasterKeyChange</w:t>
      </w:r>
    </w:p>
    <w:p w14:paraId="7BEB28B9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dedicatedSIB1-Delivery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810F1">
        <w:rPr>
          <w:rFonts w:ascii="Courier New" w:hAnsi="Courier New"/>
          <w:noProof/>
          <w:sz w:val="16"/>
          <w:lang w:eastAsia="en-GB"/>
        </w:rPr>
        <w:t xml:space="preserve">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810F1">
        <w:rPr>
          <w:rFonts w:ascii="Courier New" w:hAnsi="Courier New"/>
          <w:noProof/>
          <w:sz w:val="16"/>
          <w:lang w:eastAsia="en-GB"/>
        </w:rPr>
        <w:t xml:space="preserve"> (CONTAINING SIB1)           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786459C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dedicatedSystemInformationDelivery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810F1">
        <w:rPr>
          <w:rFonts w:ascii="Courier New" w:hAnsi="Courier New"/>
          <w:noProof/>
          <w:sz w:val="16"/>
          <w:lang w:eastAsia="en-GB"/>
        </w:rPr>
        <w:t xml:space="preserve">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810F1">
        <w:rPr>
          <w:rFonts w:ascii="Courier New" w:hAnsi="Courier New"/>
          <w:noProof/>
          <w:sz w:val="16"/>
          <w:lang w:eastAsia="en-GB"/>
        </w:rPr>
        <w:t xml:space="preserve"> (CONTAINING SystemInformation)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52923A6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otherConfig                             OtherConfig                              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810F1">
        <w:rPr>
          <w:rFonts w:ascii="Courier New" w:hAnsi="Courier New"/>
          <w:noProof/>
          <w:sz w:val="16"/>
          <w:lang w:eastAsia="en-GB"/>
        </w:rPr>
        <w:t xml:space="preserve">, </w:t>
      </w:r>
      <w:r w:rsidRPr="000810F1">
        <w:rPr>
          <w:rFonts w:ascii="Courier New" w:hAnsi="Courier New"/>
          <w:noProof/>
          <w:color w:val="808080"/>
          <w:sz w:val="16"/>
          <w:lang w:eastAsia="en-GB"/>
        </w:rPr>
        <w:t>-- Need M</w:t>
      </w:r>
    </w:p>
    <w:p w14:paraId="56497710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 xml:space="preserve">    nonCriticalExtension                    RRCReconfiguration-v1540-IEs                                           </w:t>
      </w:r>
      <w:r w:rsidRPr="000810F1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697FE5" w14:textId="77777777" w:rsidR="000810F1" w:rsidRPr="000810F1" w:rsidRDefault="000810F1" w:rsidP="000810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0810F1">
        <w:rPr>
          <w:rFonts w:ascii="Courier New" w:hAnsi="Courier New"/>
          <w:noProof/>
          <w:sz w:val="16"/>
          <w:lang w:eastAsia="en-GB"/>
        </w:rPr>
        <w:t>}</w:t>
      </w:r>
    </w:p>
    <w:p w14:paraId="1CB683EB" w14:textId="634432F4" w:rsidR="000810F1" w:rsidRDefault="000810F1" w:rsidP="00E83603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6892"/>
      </w:tblGrid>
      <w:tr w:rsidR="00050A85" w:rsidRPr="009C7017" w14:paraId="3B803A01" w14:textId="77777777" w:rsidTr="00050A85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045A" w14:textId="77777777" w:rsidR="00050A85" w:rsidRPr="009C7017" w:rsidRDefault="00050A85" w:rsidP="00276ACC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F072" w14:textId="77777777" w:rsidR="00050A85" w:rsidRPr="009C7017" w:rsidRDefault="00050A85" w:rsidP="00276ACC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>Explanation</w:t>
            </w:r>
          </w:p>
        </w:tc>
      </w:tr>
      <w:tr w:rsidR="00050A85" w:rsidRPr="009C7017" w14:paraId="77AB729E" w14:textId="77777777" w:rsidTr="00050A85"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1E44" w14:textId="77777777" w:rsidR="00050A85" w:rsidRPr="009C7017" w:rsidRDefault="00050A85" w:rsidP="00276ACC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9C7017">
              <w:rPr>
                <w:i/>
                <w:szCs w:val="22"/>
                <w:lang w:eastAsia="sv-SE"/>
              </w:rPr>
              <w:t>MasterKeyChange</w:t>
            </w:r>
            <w:proofErr w:type="spellEnd"/>
          </w:p>
        </w:tc>
        <w:tc>
          <w:tcPr>
            <w:tcW w:w="3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E010" w14:textId="77777777" w:rsidR="00050A85" w:rsidRPr="009C7017" w:rsidRDefault="00050A85" w:rsidP="00276ACC">
            <w:pPr>
              <w:pStyle w:val="TAL"/>
              <w:rPr>
                <w:szCs w:val="22"/>
                <w:lang w:eastAsia="sv-SE"/>
              </w:rPr>
            </w:pPr>
            <w:r w:rsidRPr="00A22FFA">
              <w:rPr>
                <w:szCs w:val="22"/>
                <w:highlight w:val="yellow"/>
                <w:lang w:eastAsia="en-GB"/>
              </w:rPr>
              <w:t xml:space="preserve">This field is mandatory present in case </w:t>
            </w:r>
            <w:proofErr w:type="spellStart"/>
            <w:r w:rsidRPr="00A22FFA">
              <w:rPr>
                <w:i/>
                <w:szCs w:val="22"/>
                <w:highlight w:val="yellow"/>
                <w:lang w:eastAsia="en-GB"/>
              </w:rPr>
              <w:t>masterCellGroup</w:t>
            </w:r>
            <w:proofErr w:type="spellEnd"/>
            <w:r w:rsidRPr="00A22FFA">
              <w:rPr>
                <w:szCs w:val="22"/>
                <w:highlight w:val="yellow"/>
                <w:lang w:eastAsia="en-GB"/>
              </w:rPr>
              <w:t xml:space="preserve"> includes </w:t>
            </w:r>
            <w:proofErr w:type="spellStart"/>
            <w:r w:rsidRPr="00A22FFA">
              <w:rPr>
                <w:i/>
                <w:szCs w:val="22"/>
                <w:highlight w:val="yellow"/>
                <w:lang w:eastAsia="en-GB"/>
              </w:rPr>
              <w:t>ReconfigurationWithSync</w:t>
            </w:r>
            <w:proofErr w:type="spellEnd"/>
            <w:r w:rsidRPr="00A22FFA">
              <w:rPr>
                <w:szCs w:val="22"/>
                <w:highlight w:val="yellow"/>
                <w:lang w:eastAsia="en-GB"/>
              </w:rPr>
              <w:t xml:space="preserve"> and </w:t>
            </w:r>
            <w:proofErr w:type="spellStart"/>
            <w:r w:rsidRPr="00A22FFA">
              <w:rPr>
                <w:i/>
                <w:szCs w:val="22"/>
                <w:highlight w:val="yellow"/>
                <w:lang w:eastAsia="en-GB"/>
              </w:rPr>
              <w:t>RadioBearerConfig</w:t>
            </w:r>
            <w:proofErr w:type="spellEnd"/>
            <w:r w:rsidRPr="00A22FFA">
              <w:rPr>
                <w:szCs w:val="22"/>
                <w:highlight w:val="yellow"/>
                <w:lang w:eastAsia="en-GB"/>
              </w:rPr>
              <w:t xml:space="preserve"> includes </w:t>
            </w:r>
            <w:proofErr w:type="spellStart"/>
            <w:r w:rsidRPr="00A22FFA">
              <w:rPr>
                <w:i/>
                <w:szCs w:val="22"/>
                <w:highlight w:val="yellow"/>
                <w:lang w:eastAsia="en-GB"/>
              </w:rPr>
              <w:t>SecurityConfig</w:t>
            </w:r>
            <w:proofErr w:type="spellEnd"/>
            <w:r w:rsidRPr="00A22FFA">
              <w:rPr>
                <w:szCs w:val="22"/>
                <w:highlight w:val="yellow"/>
                <w:lang w:eastAsia="en-GB"/>
              </w:rPr>
              <w:t xml:space="preserve"> with </w:t>
            </w:r>
            <w:proofErr w:type="spellStart"/>
            <w:r w:rsidRPr="00A22FFA">
              <w:rPr>
                <w:i/>
                <w:szCs w:val="22"/>
                <w:highlight w:val="yellow"/>
                <w:lang w:eastAsia="en-GB"/>
              </w:rPr>
              <w:t>SecurityAlgorithmConfig</w:t>
            </w:r>
            <w:proofErr w:type="spellEnd"/>
            <w:r w:rsidRPr="00A22FFA">
              <w:rPr>
                <w:szCs w:val="22"/>
                <w:highlight w:val="yellow"/>
                <w:lang w:eastAsia="en-GB"/>
              </w:rPr>
              <w:t xml:space="preserve">, indicating a change of the </w:t>
            </w:r>
            <w:r w:rsidRPr="00A22FFA">
              <w:rPr>
                <w:highlight w:val="yellow"/>
                <w:lang w:eastAsia="sv-SE"/>
              </w:rPr>
              <w:t xml:space="preserve">AS </w:t>
            </w:r>
            <w:r w:rsidRPr="00A22FFA">
              <w:rPr>
                <w:szCs w:val="22"/>
                <w:highlight w:val="yellow"/>
                <w:lang w:eastAsia="en-GB"/>
              </w:rPr>
              <w:t>security algorithms associated to the master key</w:t>
            </w:r>
            <w:r w:rsidRPr="009C7017">
              <w:rPr>
                <w:szCs w:val="22"/>
                <w:lang w:eastAsia="en-GB"/>
              </w:rPr>
              <w:t xml:space="preserve">. If </w:t>
            </w:r>
            <w:proofErr w:type="spellStart"/>
            <w:r w:rsidRPr="009C7017">
              <w:rPr>
                <w:i/>
                <w:szCs w:val="22"/>
                <w:lang w:eastAsia="en-GB"/>
              </w:rPr>
              <w:t>ReconfigurationWithSync</w:t>
            </w:r>
            <w:proofErr w:type="spellEnd"/>
            <w:r w:rsidRPr="009C7017">
              <w:rPr>
                <w:szCs w:val="22"/>
                <w:lang w:eastAsia="en-GB"/>
              </w:rPr>
              <w:t xml:space="preserve"> is included for other cases, this field is optionally present, need N. Otherwise the field is absent.</w:t>
            </w:r>
          </w:p>
        </w:tc>
      </w:tr>
    </w:tbl>
    <w:p w14:paraId="4A63947B" w14:textId="77777777" w:rsidR="00050A85" w:rsidRDefault="00050A85" w:rsidP="00E83603">
      <w:pPr>
        <w:pStyle w:val="BodyText"/>
      </w:pPr>
    </w:p>
    <w:p w14:paraId="209A9828" w14:textId="3A4B1F7A" w:rsidR="00264BBF" w:rsidRDefault="00D333BD" w:rsidP="00424929">
      <w:pPr>
        <w:pStyle w:val="BodyText"/>
      </w:pPr>
      <w:r>
        <w:t>-----------------------------------------------------------------------------------</w:t>
      </w:r>
    </w:p>
    <w:p w14:paraId="5862366B" w14:textId="028A0B48" w:rsidR="00A01507" w:rsidRDefault="00D54494" w:rsidP="00EE5087">
      <w:pPr>
        <w:pStyle w:val="BodyText"/>
      </w:pPr>
      <w:r>
        <w:t xml:space="preserve">Therefore, it would be for RAN2 to clarify to RAN3 </w:t>
      </w:r>
      <w:proofErr w:type="gramStart"/>
      <w:r>
        <w:t>that</w:t>
      </w:r>
      <w:r w:rsidR="00FB7DA6">
        <w:t>, in case</w:t>
      </w:r>
      <w:proofErr w:type="gramEnd"/>
      <w:r w:rsidR="00FB7DA6">
        <w:t xml:space="preserve"> the security algorithms </w:t>
      </w:r>
      <w:r w:rsidR="00B32191">
        <w:t>need</w:t>
      </w:r>
      <w:r w:rsidR="00FB7DA6">
        <w:t xml:space="preserve"> to be updated on the UE, the current procedure to be used is a reconfiguration with sync</w:t>
      </w:r>
      <w:r w:rsidR="00BC6A5D">
        <w:t xml:space="preserve">. Further, </w:t>
      </w:r>
      <w:r w:rsidR="00350ECA">
        <w:t xml:space="preserve">whether this is done within one RRC message (i.e., </w:t>
      </w:r>
      <w:proofErr w:type="spellStart"/>
      <w:r w:rsidR="00350ECA" w:rsidRPr="00350ECA">
        <w:rPr>
          <w:i/>
          <w:iCs/>
        </w:rPr>
        <w:t>RRCReconfiguration</w:t>
      </w:r>
      <w:proofErr w:type="spellEnd"/>
      <w:r w:rsidR="00350ECA">
        <w:t xml:space="preserve"> message), it is good to clarify that </w:t>
      </w:r>
      <w:r w:rsidR="00B32191">
        <w:t>this can be done within one message and there is no requirement for the network to first release the DRB and then re-add the DRB with the same DRB ID.</w:t>
      </w:r>
    </w:p>
    <w:p w14:paraId="04DF8D7F" w14:textId="274D6CC7" w:rsidR="00B32191" w:rsidRDefault="00AD2605" w:rsidP="00AD2605">
      <w:pPr>
        <w:pStyle w:val="Observation"/>
      </w:pPr>
      <w:bookmarkStart w:id="3" w:name="_Toc85723703"/>
      <w:r>
        <w:t>According to current TS 38.331, when a change of the security algorithms for a DRB is needed, there is no requirement for the network to release and add a DRB (with the same DRB ID).</w:t>
      </w:r>
      <w:bookmarkEnd w:id="3"/>
    </w:p>
    <w:p w14:paraId="6052CBBC" w14:textId="5A7C3C3E" w:rsidR="00E45759" w:rsidRDefault="00E45759" w:rsidP="00AD2605">
      <w:pPr>
        <w:pStyle w:val="Observation"/>
      </w:pPr>
      <w:bookmarkStart w:id="4" w:name="_Toc85723704"/>
      <w:r>
        <w:t>According to current TS 38.331, clause 5.3.1.2, t</w:t>
      </w:r>
      <w:r w:rsidRPr="00E45759">
        <w:t xml:space="preserve">he integrity protection and ciphering algorithms can only be changed with </w:t>
      </w:r>
      <w:r w:rsidR="001750C1">
        <w:t xml:space="preserve">a </w:t>
      </w:r>
      <w:r w:rsidRPr="00E45759">
        <w:t>reconfiguration with sync.</w:t>
      </w:r>
      <w:bookmarkEnd w:id="4"/>
    </w:p>
    <w:p w14:paraId="098AE984" w14:textId="1C16E8E2" w:rsidR="00E45759" w:rsidRDefault="00E45759" w:rsidP="00E45759">
      <w:pPr>
        <w:pStyle w:val="BodyText"/>
      </w:pPr>
      <w:r>
        <w:t xml:space="preserve">According to the above discussion, it is good to reply to RAN3 that when a change of the security algorithms for a DRB is needed, the network should do it via a reconfiguration with sync and that this imply that only one RRC message is used (i.e., the </w:t>
      </w:r>
      <w:proofErr w:type="spellStart"/>
      <w:r w:rsidRPr="00E45759">
        <w:rPr>
          <w:i/>
          <w:iCs/>
        </w:rPr>
        <w:t>RRCReconfiguration</w:t>
      </w:r>
      <w:proofErr w:type="spellEnd"/>
      <w:r>
        <w:t xml:space="preserve"> message). Thus, we propose:</w:t>
      </w:r>
    </w:p>
    <w:p w14:paraId="35F0DCF3" w14:textId="78E169D0" w:rsidR="00E45759" w:rsidRDefault="00E45759" w:rsidP="00E45759">
      <w:pPr>
        <w:pStyle w:val="Proposal"/>
      </w:pPr>
      <w:bookmarkStart w:id="5" w:name="_Toc85723706"/>
      <w:r>
        <w:t xml:space="preserve">RAN2 to inform RAN3 that </w:t>
      </w:r>
      <w:r w:rsidR="001750C1" w:rsidRPr="001750C1">
        <w:t xml:space="preserve">the integrity protection and ciphering algorithms </w:t>
      </w:r>
      <w:r w:rsidR="001750C1">
        <w:t xml:space="preserve">for a DRB </w:t>
      </w:r>
      <w:r w:rsidR="001750C1" w:rsidRPr="001750C1">
        <w:t xml:space="preserve">can only be changed with </w:t>
      </w:r>
      <w:r w:rsidR="001750C1">
        <w:t xml:space="preserve">a </w:t>
      </w:r>
      <w:r w:rsidR="001750C1" w:rsidRPr="001750C1">
        <w:t>reconfiguration with sync</w:t>
      </w:r>
      <w:r w:rsidR="00326585">
        <w:t xml:space="preserve"> and </w:t>
      </w:r>
      <w:r w:rsidR="00CC1CC4">
        <w:t>this can be done in a single</w:t>
      </w:r>
      <w:r w:rsidR="00326585">
        <w:t xml:space="preserve"> </w:t>
      </w:r>
      <w:proofErr w:type="spellStart"/>
      <w:r w:rsidR="00326585" w:rsidRPr="00326585">
        <w:rPr>
          <w:i/>
          <w:iCs/>
        </w:rPr>
        <w:t>RRCReconfiguration</w:t>
      </w:r>
      <w:proofErr w:type="spellEnd"/>
      <w:r w:rsidR="00326585">
        <w:t xml:space="preserve"> message.</w:t>
      </w:r>
      <w:bookmarkEnd w:id="5"/>
    </w:p>
    <w:p w14:paraId="55B8FD59" w14:textId="2FB90AFB" w:rsidR="00326585" w:rsidRPr="00E45759" w:rsidRDefault="00326585" w:rsidP="00E45759">
      <w:pPr>
        <w:pStyle w:val="Proposal"/>
      </w:pPr>
      <w:bookmarkStart w:id="6" w:name="_Toc85723707"/>
      <w:r>
        <w:t xml:space="preserve">RAN2 to approve the LS to RAN3 in </w:t>
      </w:r>
      <w:r>
        <w:fldChar w:fldCharType="begin"/>
      </w:r>
      <w:r>
        <w:instrText xml:space="preserve"> REF _Ref85121644 \r \h </w:instrText>
      </w:r>
      <w:r>
        <w:fldChar w:fldCharType="separate"/>
      </w:r>
      <w:r>
        <w:t>[2]</w:t>
      </w:r>
      <w:bookmarkEnd w:id="6"/>
      <w:r>
        <w:fldChar w:fldCharType="end"/>
      </w:r>
    </w:p>
    <w:p w14:paraId="61CB7E6F" w14:textId="34B85DD0" w:rsidR="00C01F33" w:rsidRPr="00CE0424" w:rsidRDefault="00A01507" w:rsidP="00A01507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6BE53B2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D6FBC77" w14:textId="480AE732" w:rsidR="00CC1CC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723703" w:history="1">
        <w:r w:rsidR="00CC1CC4" w:rsidRPr="00C21B96">
          <w:rPr>
            <w:rStyle w:val="Hyperlink"/>
            <w:noProof/>
          </w:rPr>
          <w:t>Observation 1</w:t>
        </w:r>
        <w:r w:rsidR="00CC1CC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CC1CC4" w:rsidRPr="00C21B96">
          <w:rPr>
            <w:rStyle w:val="Hyperlink"/>
            <w:noProof/>
          </w:rPr>
          <w:t>According to current TS 38.331, when a change of the security algorithms for a DRB is needed, there is no requirement for the network to release and add a DRB (with the same DRB ID).</w:t>
        </w:r>
      </w:hyperlink>
    </w:p>
    <w:p w14:paraId="429E0CFA" w14:textId="6AF4C20B" w:rsidR="00CC1CC4" w:rsidRDefault="00DA7F3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85723704" w:history="1">
        <w:r w:rsidR="00CC1CC4" w:rsidRPr="00C21B96">
          <w:rPr>
            <w:rStyle w:val="Hyperlink"/>
            <w:noProof/>
          </w:rPr>
          <w:t>Observation 2</w:t>
        </w:r>
        <w:r w:rsidR="00CC1CC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CC1CC4" w:rsidRPr="00C21B96">
          <w:rPr>
            <w:rStyle w:val="Hyperlink"/>
            <w:noProof/>
          </w:rPr>
          <w:t>According to current TS 38.331, clause 5.3.1.2, the integrity protection and ciphering algorithms can only be changed with a reconfiguration with sync.</w:t>
        </w:r>
      </w:hyperlink>
    </w:p>
    <w:p w14:paraId="2FF4A5DE" w14:textId="4464B47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78C155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9328AFB" w14:textId="5CA4739C" w:rsidR="00CC1CC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23706" w:history="1">
        <w:r w:rsidR="00CC1CC4" w:rsidRPr="005D2314">
          <w:rPr>
            <w:rStyle w:val="Hyperlink"/>
            <w:noProof/>
          </w:rPr>
          <w:t>Proposal 1</w:t>
        </w:r>
        <w:r w:rsidR="00CC1CC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CC1CC4" w:rsidRPr="005D2314">
          <w:rPr>
            <w:rStyle w:val="Hyperlink"/>
            <w:noProof/>
          </w:rPr>
          <w:t xml:space="preserve">RAN2 to inform RAN3 that the integrity protection and ciphering algorithms for a DRB can only be changed with a reconfiguration with sync and this can be done in a single </w:t>
        </w:r>
        <w:r w:rsidR="00CC1CC4" w:rsidRPr="005D2314">
          <w:rPr>
            <w:rStyle w:val="Hyperlink"/>
            <w:i/>
            <w:iCs/>
            <w:noProof/>
          </w:rPr>
          <w:t>RRCReconfiguration</w:t>
        </w:r>
        <w:r w:rsidR="00CC1CC4" w:rsidRPr="005D2314">
          <w:rPr>
            <w:rStyle w:val="Hyperlink"/>
            <w:noProof/>
          </w:rPr>
          <w:t xml:space="preserve"> message.</w:t>
        </w:r>
      </w:hyperlink>
    </w:p>
    <w:p w14:paraId="030AA64A" w14:textId="4BC5466F" w:rsidR="00CC1CC4" w:rsidRDefault="00DA7F3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FI" w:eastAsia="en-GB"/>
        </w:rPr>
      </w:pPr>
      <w:hyperlink w:anchor="_Toc85723707" w:history="1">
        <w:r w:rsidR="00CC1CC4" w:rsidRPr="005D2314">
          <w:rPr>
            <w:rStyle w:val="Hyperlink"/>
            <w:noProof/>
          </w:rPr>
          <w:t>Proposal 2</w:t>
        </w:r>
        <w:r w:rsidR="00CC1CC4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FI" w:eastAsia="en-GB"/>
          </w:rPr>
          <w:tab/>
        </w:r>
        <w:r w:rsidR="00CC1CC4" w:rsidRPr="005D2314">
          <w:rPr>
            <w:rStyle w:val="Hyperlink"/>
            <w:noProof/>
          </w:rPr>
          <w:t>RAN2 to approve the LS to RAN3 in [2]</w:t>
        </w:r>
      </w:hyperlink>
    </w:p>
    <w:p w14:paraId="637BB5A9" w14:textId="4A9A15F6" w:rsidR="00C01F33" w:rsidRPr="00A01507" w:rsidRDefault="006E1C82" w:rsidP="00A0150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BF4FE45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lastRenderedPageBreak/>
        <w:t>References</w:t>
      </w:r>
    </w:p>
    <w:p w14:paraId="2953CE2A" w14:textId="4FD51EC4" w:rsidR="003A7EF3" w:rsidRDefault="00A01507" w:rsidP="00A01507">
      <w:pPr>
        <w:pStyle w:val="Reference"/>
      </w:pPr>
      <w:bookmarkStart w:id="8" w:name="_Ref85121599"/>
      <w:r>
        <w:t xml:space="preserve">R2-2109340, </w:t>
      </w:r>
      <w:r w:rsidRPr="00A01507">
        <w:t>LS on inter-MN RRC resume without SN change</w:t>
      </w:r>
      <w:r>
        <w:t>, RAN3, RAN2#116-e, November 2021.</w:t>
      </w:r>
      <w:bookmarkEnd w:id="8"/>
    </w:p>
    <w:p w14:paraId="17779F4C" w14:textId="153FC53E" w:rsidR="00A01507" w:rsidRPr="00CE0424" w:rsidRDefault="00A01507" w:rsidP="00326585">
      <w:pPr>
        <w:pStyle w:val="Reference"/>
      </w:pPr>
      <w:bookmarkStart w:id="9" w:name="_Ref85121644"/>
      <w:r>
        <w:t>R2-21</w:t>
      </w:r>
      <w:r w:rsidR="00C468E4">
        <w:t>1068</w:t>
      </w:r>
      <w:r w:rsidR="00DA7F3E">
        <w:t>6</w:t>
      </w:r>
      <w:r>
        <w:t xml:space="preserve">, [Draft] Reply LS on </w:t>
      </w:r>
      <w:r w:rsidR="00326585">
        <w:t>UP security policy updated by intra-cell handover</w:t>
      </w:r>
      <w:r>
        <w:t>, Ericsson, RAN2#116-e, November 2021.</w:t>
      </w:r>
      <w:bookmarkEnd w:id="9"/>
    </w:p>
    <w:sectPr w:rsidR="00A01507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EE982" w14:textId="77777777" w:rsidR="00184692" w:rsidRDefault="00184692">
      <w:r>
        <w:separator/>
      </w:r>
    </w:p>
  </w:endnote>
  <w:endnote w:type="continuationSeparator" w:id="0">
    <w:p w14:paraId="4F9DA50A" w14:textId="77777777" w:rsidR="00184692" w:rsidRDefault="0018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F63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7873" w14:textId="77777777" w:rsidR="00184692" w:rsidRDefault="00184692">
      <w:r>
        <w:separator/>
      </w:r>
    </w:p>
  </w:footnote>
  <w:footnote w:type="continuationSeparator" w:id="0">
    <w:p w14:paraId="2F2DAF09" w14:textId="77777777" w:rsidR="00184692" w:rsidRDefault="00184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4FA1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8AEA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5897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622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0A85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0F1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750C1"/>
    <w:rsid w:val="0018143F"/>
    <w:rsid w:val="00181FF8"/>
    <w:rsid w:val="00184692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22"/>
    <w:rsid w:val="001D51BA"/>
    <w:rsid w:val="001D53E7"/>
    <w:rsid w:val="001D6342"/>
    <w:rsid w:val="001D6D53"/>
    <w:rsid w:val="001E58E2"/>
    <w:rsid w:val="001E5FA3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4BBF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EEC"/>
    <w:rsid w:val="002B24D6"/>
    <w:rsid w:val="002C41E6"/>
    <w:rsid w:val="002D071A"/>
    <w:rsid w:val="002D34B2"/>
    <w:rsid w:val="002D3B5B"/>
    <w:rsid w:val="002D48B0"/>
    <w:rsid w:val="002D5B37"/>
    <w:rsid w:val="002D7637"/>
    <w:rsid w:val="002E17F2"/>
    <w:rsid w:val="002E7CAE"/>
    <w:rsid w:val="002F1290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6585"/>
    <w:rsid w:val="00331751"/>
    <w:rsid w:val="00334579"/>
    <w:rsid w:val="00335858"/>
    <w:rsid w:val="00336BDA"/>
    <w:rsid w:val="00342BD7"/>
    <w:rsid w:val="00346DB5"/>
    <w:rsid w:val="003477B1"/>
    <w:rsid w:val="00350ECA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4929"/>
    <w:rsid w:val="00427248"/>
    <w:rsid w:val="00437447"/>
    <w:rsid w:val="00441A92"/>
    <w:rsid w:val="004431DC"/>
    <w:rsid w:val="00444F56"/>
    <w:rsid w:val="00446488"/>
    <w:rsid w:val="004517AA"/>
    <w:rsid w:val="00452CAC"/>
    <w:rsid w:val="0045422F"/>
    <w:rsid w:val="00457565"/>
    <w:rsid w:val="00457B71"/>
    <w:rsid w:val="004669E2"/>
    <w:rsid w:val="00470C31"/>
    <w:rsid w:val="00471DE0"/>
    <w:rsid w:val="004734D0"/>
    <w:rsid w:val="0047556B"/>
    <w:rsid w:val="00477768"/>
    <w:rsid w:val="0049056D"/>
    <w:rsid w:val="00492BC5"/>
    <w:rsid w:val="004964F1"/>
    <w:rsid w:val="004A16BC"/>
    <w:rsid w:val="004A2B94"/>
    <w:rsid w:val="004B6F6A"/>
    <w:rsid w:val="004B7C0C"/>
    <w:rsid w:val="004C3898"/>
    <w:rsid w:val="004D1D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372B"/>
    <w:rsid w:val="00582809"/>
    <w:rsid w:val="0058798C"/>
    <w:rsid w:val="005900FA"/>
    <w:rsid w:val="005935A4"/>
    <w:rsid w:val="0059489D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6F1E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3ABE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19A6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1F97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5EC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EBB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667"/>
    <w:rsid w:val="00971F08"/>
    <w:rsid w:val="0097603D"/>
    <w:rsid w:val="00976949"/>
    <w:rsid w:val="00980477"/>
    <w:rsid w:val="0098160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507"/>
    <w:rsid w:val="00A031D8"/>
    <w:rsid w:val="00A048A8"/>
    <w:rsid w:val="00A04F49"/>
    <w:rsid w:val="00A13E54"/>
    <w:rsid w:val="00A17F63"/>
    <w:rsid w:val="00A2193B"/>
    <w:rsid w:val="00A22FFA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4F2D"/>
    <w:rsid w:val="00A61499"/>
    <w:rsid w:val="00A62A77"/>
    <w:rsid w:val="00A63483"/>
    <w:rsid w:val="00A657D7"/>
    <w:rsid w:val="00A660AC"/>
    <w:rsid w:val="00A66D33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2F93"/>
    <w:rsid w:val="00AB4AB8"/>
    <w:rsid w:val="00AB655E"/>
    <w:rsid w:val="00AC007F"/>
    <w:rsid w:val="00AC2ECD"/>
    <w:rsid w:val="00AC3119"/>
    <w:rsid w:val="00AC49FB"/>
    <w:rsid w:val="00AC5A10"/>
    <w:rsid w:val="00AD0AA3"/>
    <w:rsid w:val="00AD2605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2191"/>
    <w:rsid w:val="00B372AA"/>
    <w:rsid w:val="00B40445"/>
    <w:rsid w:val="00B409E0"/>
    <w:rsid w:val="00B417D9"/>
    <w:rsid w:val="00B41888"/>
    <w:rsid w:val="00B45A52"/>
    <w:rsid w:val="00B46175"/>
    <w:rsid w:val="00B548B7"/>
    <w:rsid w:val="00B664C7"/>
    <w:rsid w:val="00B739F6"/>
    <w:rsid w:val="00B81A6C"/>
    <w:rsid w:val="00B85DE5"/>
    <w:rsid w:val="00B878BA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A5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68E4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B1F63"/>
    <w:rsid w:val="00CB7170"/>
    <w:rsid w:val="00CC040E"/>
    <w:rsid w:val="00CC111F"/>
    <w:rsid w:val="00CC1CC4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293A"/>
    <w:rsid w:val="00D13135"/>
    <w:rsid w:val="00D13E4E"/>
    <w:rsid w:val="00D239A7"/>
    <w:rsid w:val="00D23F47"/>
    <w:rsid w:val="00D333BD"/>
    <w:rsid w:val="00D36E71"/>
    <w:rsid w:val="00D37D87"/>
    <w:rsid w:val="00D40B33"/>
    <w:rsid w:val="00D4318F"/>
    <w:rsid w:val="00D438BF"/>
    <w:rsid w:val="00D440F8"/>
    <w:rsid w:val="00D5109E"/>
    <w:rsid w:val="00D54494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F3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759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603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2E53"/>
    <w:rsid w:val="00EC4207"/>
    <w:rsid w:val="00EC5653"/>
    <w:rsid w:val="00EC71CE"/>
    <w:rsid w:val="00ED1006"/>
    <w:rsid w:val="00EE508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E87"/>
    <w:rsid w:val="00FB4C80"/>
    <w:rsid w:val="00FB6A6A"/>
    <w:rsid w:val="00FB7DA6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3EE4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603FE8"/>
  <w15:chartTrackingRefBased/>
  <w15:docId w15:val="{9F301462-8F56-C646-B1DE-5ED8DAED9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antors/Downloads/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D001D0-8CB1-4DD3-8C74-DCAF7EE58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126</TotalTime>
  <Pages>3</Pages>
  <Words>893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(Tony)</dc:creator>
  <cp:keywords>3GPP; Ericsson; TDoc</cp:keywords>
  <dc:description/>
  <cp:lastModifiedBy>Ericsson (Tony)</cp:lastModifiedBy>
  <cp:revision>36</cp:revision>
  <cp:lastPrinted>2008-01-31T07:09:00Z</cp:lastPrinted>
  <dcterms:created xsi:type="dcterms:W3CDTF">2021-10-14T08:08:00Z</dcterms:created>
  <dcterms:modified xsi:type="dcterms:W3CDTF">2021-10-21T21:10:00Z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